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696" w14:textId="1AC71819" w:rsidR="00AA38D3" w:rsidRPr="00AA38D3" w:rsidRDefault="00294747" w:rsidP="00AA38D3">
      <w:pPr>
        <w:ind w:left="-2" w:hanging="3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32"/>
          <w:szCs w:val="32"/>
        </w:rPr>
        <w:t>IACUC SOP</w:t>
      </w:r>
      <w:r w:rsidR="00AA38D3" w:rsidRPr="00AA38D3">
        <w:rPr>
          <w:rFonts w:eastAsia="Times New Roman" w:cs="Arial"/>
          <w:b/>
          <w:bCs/>
          <w:color w:val="000000"/>
          <w:sz w:val="32"/>
          <w:szCs w:val="32"/>
        </w:rPr>
        <w:t xml:space="preserve"> on </w:t>
      </w:r>
      <w:r w:rsidR="003027AC">
        <w:rPr>
          <w:rFonts w:eastAsia="Times New Roman" w:cs="Arial"/>
          <w:b/>
          <w:bCs/>
          <w:color w:val="000000"/>
          <w:sz w:val="32"/>
          <w:szCs w:val="32"/>
        </w:rPr>
        <w:t>MS-222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0"/>
        <w:gridCol w:w="2880"/>
        <w:gridCol w:w="3960"/>
      </w:tblGrid>
      <w:tr w:rsidR="00C62DB1" w:rsidRPr="00AA38D3" w14:paraId="3F087431" w14:textId="77777777" w:rsidTr="00C62DB1"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14:paraId="1F0DCA6A" w14:textId="77777777" w:rsidR="00C62DB1" w:rsidRDefault="00C62DB1" w:rsidP="00426292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</w:rPr>
            </w:pPr>
            <w:r w:rsidRPr="00AA38D3">
              <w:rPr>
                <w:rFonts w:eastAsia="Times New Roman" w:cs="Arial"/>
                <w:b/>
                <w:bCs/>
                <w:color w:val="000000"/>
                <w:szCs w:val="22"/>
              </w:rPr>
              <w:t>IACUC SOP</w:t>
            </w:r>
            <w:r>
              <w:rPr>
                <w:rFonts w:eastAsia="Times New Roman" w:cs="Arial"/>
                <w:b/>
                <w:bCs/>
                <w:color w:val="000000"/>
                <w:szCs w:val="22"/>
              </w:rPr>
              <w:t xml:space="preserve"> #</w:t>
            </w:r>
            <w:r w:rsidRPr="00AA38D3">
              <w:rPr>
                <w:rFonts w:eastAsia="Times New Roman" w:cs="Arial"/>
                <w:b/>
                <w:bCs/>
                <w:color w:val="000000"/>
                <w:szCs w:val="22"/>
              </w:rPr>
              <w:t>:</w:t>
            </w:r>
          </w:p>
          <w:p w14:paraId="15FF7EBA" w14:textId="14A0602C" w:rsidR="00C62DB1" w:rsidRPr="00C62DB1" w:rsidRDefault="00C62DB1" w:rsidP="00426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DB1">
              <w:rPr>
                <w:rFonts w:eastAsia="Times New Roman"/>
                <w:szCs w:val="24"/>
              </w:rPr>
              <w:t>none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7A0E25" w14:textId="5C77334A" w:rsidR="00C62DB1" w:rsidRPr="00AA38D3" w:rsidRDefault="00C62DB1" w:rsidP="00426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D3">
              <w:rPr>
                <w:rFonts w:eastAsia="Times New Roman" w:cs="Arial"/>
                <w:b/>
                <w:bCs/>
                <w:color w:val="000000"/>
                <w:szCs w:val="22"/>
              </w:rPr>
              <w:t>Original Date Issued:</w:t>
            </w:r>
          </w:p>
          <w:p w14:paraId="477D7570" w14:textId="51DB1F9D" w:rsidR="00C62DB1" w:rsidRPr="00AA38D3" w:rsidRDefault="00C62DB1" w:rsidP="00426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Cs w:val="22"/>
              </w:rPr>
              <w:t>3/18</w:t>
            </w:r>
            <w:r w:rsidRPr="00AA38D3">
              <w:rPr>
                <w:rFonts w:eastAsia="Times New Roman" w:cs="Arial"/>
                <w:color w:val="000000"/>
                <w:szCs w:val="22"/>
              </w:rPr>
              <w:t>/20</w:t>
            </w:r>
            <w:r>
              <w:rPr>
                <w:rFonts w:eastAsia="Times New Roman" w:cs="Arial"/>
                <w:color w:val="000000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14:paraId="330F14EB" w14:textId="27CB8F28" w:rsidR="00C62DB1" w:rsidRPr="00AA38D3" w:rsidRDefault="00C62DB1" w:rsidP="00426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D3">
              <w:rPr>
                <w:rFonts w:eastAsia="Times New Roman" w:cs="Arial"/>
                <w:b/>
                <w:bCs/>
                <w:color w:val="000000"/>
                <w:szCs w:val="22"/>
              </w:rPr>
              <w:t>Current Date Issued:</w:t>
            </w:r>
          </w:p>
          <w:p w14:paraId="64A23CEE" w14:textId="177A7783" w:rsidR="00C62DB1" w:rsidRPr="00426292" w:rsidRDefault="00426292" w:rsidP="00426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292">
              <w:rPr>
                <w:rFonts w:eastAsia="Times New Roman"/>
                <w:szCs w:val="24"/>
              </w:rPr>
              <w:t>August 22, 2022</w:t>
            </w:r>
          </w:p>
        </w:tc>
      </w:tr>
      <w:tr w:rsidR="00AA38D3" w:rsidRPr="00AA38D3" w14:paraId="36D793F6" w14:textId="77777777" w:rsidTr="003027AC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14:paraId="425E4DB3" w14:textId="40AB44C3" w:rsidR="00AA38D3" w:rsidRPr="00AA38D3" w:rsidRDefault="00AA38D3" w:rsidP="00AA3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D3">
              <w:rPr>
                <w:rFonts w:eastAsia="Times New Roman" w:cs="Arial"/>
                <w:b/>
                <w:bCs/>
                <w:color w:val="000000"/>
                <w:szCs w:val="22"/>
              </w:rPr>
              <w:t>Approved by:</w:t>
            </w:r>
            <w:r w:rsidR="00961A8D">
              <w:rPr>
                <w:rFonts w:eastAsia="Times New Roman" w:cs="Arial"/>
                <w:b/>
                <w:bCs/>
                <w:color w:val="000000"/>
                <w:szCs w:val="22"/>
              </w:rPr>
              <w:t xml:space="preserve"> </w:t>
            </w:r>
            <w:r w:rsidRPr="00AA38D3">
              <w:rPr>
                <w:rFonts w:eastAsia="Times New Roman" w:cs="Arial"/>
                <w:color w:val="000000"/>
                <w:szCs w:val="22"/>
              </w:rPr>
              <w:t xml:space="preserve"> Dave </w:t>
            </w:r>
            <w:r w:rsidRPr="00426292">
              <w:rPr>
                <w:rFonts w:eastAsia="Times New Roman" w:cs="Arial"/>
                <w:szCs w:val="22"/>
              </w:rPr>
              <w:t>Casper, veterinarian</w:t>
            </w:r>
            <w:r w:rsidR="00681036" w:rsidRPr="00426292">
              <w:rPr>
                <w:rFonts w:eastAsia="Times New Roman" w:cs="Arial"/>
                <w:szCs w:val="22"/>
              </w:rPr>
              <w:t xml:space="preserve">; </w:t>
            </w:r>
            <w:r w:rsidR="00426292" w:rsidRPr="00426292">
              <w:rPr>
                <w:rFonts w:eastAsia="Times New Roman" w:cs="Arial"/>
                <w:szCs w:val="22"/>
              </w:rPr>
              <w:t>IACUC, August 19, 2022</w:t>
            </w:r>
          </w:p>
        </w:tc>
      </w:tr>
      <w:tr w:rsidR="00AA38D3" w:rsidRPr="00AA38D3" w14:paraId="3D7FD24F" w14:textId="77777777" w:rsidTr="003027AC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14:paraId="0754063C" w14:textId="7CC6EC56" w:rsidR="00AA38D3" w:rsidRPr="00AA38D3" w:rsidRDefault="00AA38D3" w:rsidP="00AA38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D3">
              <w:rPr>
                <w:rFonts w:eastAsia="Times New Roman" w:cs="Arial"/>
                <w:b/>
                <w:bCs/>
                <w:color w:val="000000"/>
                <w:szCs w:val="22"/>
              </w:rPr>
              <w:t>Revision, review, and approval history:</w:t>
            </w:r>
            <w:r w:rsidR="00863748" w:rsidRPr="00863748">
              <w:rPr>
                <w:rFonts w:eastAsia="Times New Roman" w:cs="Arial"/>
                <w:color w:val="000000"/>
                <w:szCs w:val="22"/>
              </w:rPr>
              <w:t xml:space="preserve">  </w:t>
            </w:r>
            <w:r w:rsidR="00863748">
              <w:rPr>
                <w:rFonts w:eastAsia="Times New Roman" w:cs="Arial"/>
                <w:color w:val="000000"/>
                <w:szCs w:val="22"/>
              </w:rPr>
              <w:t>updated July 2022</w:t>
            </w:r>
            <w:r w:rsidR="006204F3">
              <w:rPr>
                <w:rFonts w:eastAsia="Times New Roman" w:cs="Arial"/>
                <w:color w:val="000000"/>
                <w:szCs w:val="22"/>
              </w:rPr>
              <w:t>, added IACUC statements and SDS link, clarified safety terms, clarified disposal processes</w:t>
            </w:r>
            <w:r w:rsidR="006C16FD">
              <w:rPr>
                <w:rFonts w:eastAsia="Times New Roman" w:cs="Arial"/>
                <w:color w:val="000000"/>
                <w:szCs w:val="22"/>
              </w:rPr>
              <w:t xml:space="preserve"> (</w:t>
            </w:r>
            <w:r w:rsidR="006C16FD">
              <w:t>checked the sanitary sewer ordinance for Santa Cruz and there's no prohibition to sewer discharge</w:t>
            </w:r>
            <w:r w:rsidR="006C16FD">
              <w:rPr>
                <w:rFonts w:eastAsia="Times New Roman" w:cs="Arial"/>
                <w:color w:val="000000"/>
                <w:szCs w:val="22"/>
              </w:rPr>
              <w:t>)</w:t>
            </w:r>
          </w:p>
        </w:tc>
      </w:tr>
      <w:tr w:rsidR="00AA38D3" w:rsidRPr="00AA38D3" w14:paraId="043B14E5" w14:textId="77777777" w:rsidTr="003027A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14:paraId="6BB40879" w14:textId="77777777" w:rsidR="00AA38D3" w:rsidRPr="00AA38D3" w:rsidRDefault="00AA38D3" w:rsidP="00AA38D3">
            <w:pPr>
              <w:ind w:left="-2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D3">
              <w:rPr>
                <w:rFonts w:eastAsia="Times New Roman" w:cs="Arial"/>
                <w:b/>
                <w:bCs/>
                <w:color w:val="000000"/>
                <w:szCs w:val="22"/>
              </w:rPr>
              <w:t>Scope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14:paraId="74B5F9BF" w14:textId="60A9DE80" w:rsidR="00AA38D3" w:rsidRPr="00AA38D3" w:rsidRDefault="003027AC" w:rsidP="00AA38D3">
            <w:pPr>
              <w:ind w:left="-2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7AC">
              <w:rPr>
                <w:rFonts w:eastAsia="Times New Roman" w:cs="Arial"/>
                <w:color w:val="000000"/>
                <w:szCs w:val="22"/>
              </w:rPr>
              <w:t xml:space="preserve">all personnel utilizing </w:t>
            </w:r>
            <w:r w:rsidR="006E441F">
              <w:rPr>
                <w:rFonts w:eastAsia="Times New Roman" w:cs="Arial"/>
                <w:color w:val="000000"/>
                <w:szCs w:val="22"/>
              </w:rPr>
              <w:t>MS-222</w:t>
            </w:r>
          </w:p>
        </w:tc>
      </w:tr>
      <w:tr w:rsidR="00AA38D3" w:rsidRPr="00AA38D3" w14:paraId="1B574541" w14:textId="77777777" w:rsidTr="003027AC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14:paraId="699D3615" w14:textId="77777777" w:rsidR="00AA38D3" w:rsidRPr="00AA38D3" w:rsidRDefault="00AA38D3" w:rsidP="00AA38D3">
            <w:pPr>
              <w:ind w:left="-2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D3">
              <w:rPr>
                <w:rFonts w:eastAsia="Times New Roman" w:cs="Arial"/>
                <w:b/>
                <w:bCs/>
                <w:color w:val="000000"/>
                <w:szCs w:val="22"/>
              </w:rPr>
              <w:t>Responsibility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14:paraId="4F30B9DD" w14:textId="6B6ABCCF" w:rsidR="00AA38D3" w:rsidRPr="00AA38D3" w:rsidRDefault="00AA38D3" w:rsidP="00AA38D3">
            <w:pPr>
              <w:ind w:left="-2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8D3">
              <w:rPr>
                <w:rFonts w:eastAsia="Times New Roman" w:cs="Arial"/>
                <w:color w:val="000000"/>
                <w:szCs w:val="22"/>
              </w:rPr>
              <w:t>IACUC Office, AV</w:t>
            </w:r>
          </w:p>
        </w:tc>
      </w:tr>
    </w:tbl>
    <w:p w14:paraId="2EC814A9" w14:textId="77777777" w:rsidR="00C2172F" w:rsidRPr="00735638" w:rsidRDefault="00C2172F" w:rsidP="00C2172F">
      <w:pPr>
        <w:rPr>
          <w:rFonts w:cs="Arial"/>
          <w:b/>
          <w:sz w:val="24"/>
          <w:szCs w:val="22"/>
        </w:rPr>
      </w:pPr>
    </w:p>
    <w:p w14:paraId="6691FADB" w14:textId="49793ECF" w:rsidR="003027AC" w:rsidRPr="0037617C" w:rsidRDefault="00C2172F" w:rsidP="00C2172F">
      <w:pPr>
        <w:rPr>
          <w:rFonts w:cs="Arial"/>
          <w:b/>
          <w:i/>
          <w:iCs/>
          <w:szCs w:val="22"/>
        </w:rPr>
      </w:pPr>
      <w:r w:rsidRPr="0037617C">
        <w:rPr>
          <w:rFonts w:cs="Arial"/>
          <w:b/>
          <w:i/>
          <w:iCs/>
          <w:szCs w:val="22"/>
        </w:rPr>
        <w:t>PURPOSE:</w:t>
      </w:r>
    </w:p>
    <w:p w14:paraId="4CCD573C" w14:textId="1E707F31" w:rsidR="00C2172F" w:rsidRPr="0037617C" w:rsidRDefault="00961A8D" w:rsidP="003027AC">
      <w:pPr>
        <w:ind w:firstLine="720"/>
        <w:rPr>
          <w:rFonts w:cs="Arial"/>
          <w:szCs w:val="22"/>
        </w:rPr>
      </w:pPr>
      <w:r w:rsidRPr="0037617C">
        <w:rPr>
          <w:rFonts w:cs="Arial"/>
          <w:szCs w:val="22"/>
        </w:rPr>
        <w:t>T</w:t>
      </w:r>
      <w:r w:rsidR="00C2172F" w:rsidRPr="0037617C">
        <w:rPr>
          <w:rFonts w:cs="Arial"/>
          <w:szCs w:val="22"/>
        </w:rPr>
        <w:t>o outline the use</w:t>
      </w:r>
      <w:r w:rsidRPr="0037617C">
        <w:rPr>
          <w:rFonts w:cs="Arial"/>
          <w:szCs w:val="22"/>
        </w:rPr>
        <w:t xml:space="preserve">, precautions, and disposal </w:t>
      </w:r>
      <w:r w:rsidR="00C2172F" w:rsidRPr="0037617C">
        <w:rPr>
          <w:rFonts w:cs="Arial"/>
          <w:szCs w:val="22"/>
        </w:rPr>
        <w:t xml:space="preserve">of </w:t>
      </w:r>
      <w:r w:rsidR="006204F3">
        <w:rPr>
          <w:rFonts w:cs="Arial"/>
          <w:szCs w:val="22"/>
        </w:rPr>
        <w:t>t</w:t>
      </w:r>
      <w:r w:rsidR="00894373" w:rsidRPr="0037617C">
        <w:rPr>
          <w:szCs w:val="22"/>
        </w:rPr>
        <w:t xml:space="preserve">ricaine methanesulfonate </w:t>
      </w:r>
      <w:r w:rsidR="00894373">
        <w:rPr>
          <w:szCs w:val="22"/>
        </w:rPr>
        <w:t xml:space="preserve">or </w:t>
      </w:r>
      <w:r w:rsidR="006E441F" w:rsidRPr="0037617C">
        <w:rPr>
          <w:rFonts w:cs="Arial"/>
          <w:szCs w:val="22"/>
        </w:rPr>
        <w:t>MS-222</w:t>
      </w:r>
      <w:r w:rsidRPr="0037617C">
        <w:rPr>
          <w:rFonts w:cs="Arial"/>
          <w:szCs w:val="22"/>
        </w:rPr>
        <w:t>.</w:t>
      </w:r>
    </w:p>
    <w:p w14:paraId="02AA9B91" w14:textId="1A19A244" w:rsidR="00937EFA" w:rsidRDefault="00937EFA" w:rsidP="00C2172F">
      <w:pPr>
        <w:rPr>
          <w:rFonts w:cs="Arial"/>
          <w:szCs w:val="22"/>
        </w:rPr>
      </w:pPr>
    </w:p>
    <w:p w14:paraId="6472CAFD" w14:textId="2081EEC6" w:rsidR="0032410C" w:rsidRPr="00894373" w:rsidRDefault="0032410C" w:rsidP="0032410C">
      <w:pPr>
        <w:rPr>
          <w:rFonts w:cs="Arial"/>
          <w:b/>
          <w:i/>
          <w:iCs/>
          <w:szCs w:val="22"/>
        </w:rPr>
      </w:pPr>
      <w:r>
        <w:rPr>
          <w:rFonts w:cs="Arial"/>
          <w:b/>
          <w:i/>
          <w:iCs/>
          <w:szCs w:val="22"/>
        </w:rPr>
        <w:t>INTRODUCTION</w:t>
      </w:r>
      <w:r w:rsidRPr="0037617C">
        <w:rPr>
          <w:rFonts w:cs="Arial"/>
          <w:b/>
          <w:i/>
          <w:iCs/>
          <w:szCs w:val="22"/>
        </w:rPr>
        <w:t>:</w:t>
      </w:r>
    </w:p>
    <w:p w14:paraId="526087B5" w14:textId="28C87298" w:rsidR="00C62DB1" w:rsidRPr="0037617C" w:rsidRDefault="00432FDB" w:rsidP="003027AC">
      <w:pPr>
        <w:ind w:firstLine="720"/>
        <w:rPr>
          <w:szCs w:val="22"/>
        </w:rPr>
      </w:pPr>
      <w:r w:rsidRPr="0037617C">
        <w:rPr>
          <w:szCs w:val="22"/>
        </w:rPr>
        <w:t>Tricaine methanesulfonate (</w:t>
      </w:r>
      <w:r>
        <w:rPr>
          <w:szCs w:val="22"/>
        </w:rPr>
        <w:t xml:space="preserve">TMS or </w:t>
      </w:r>
      <w:r w:rsidRPr="0037617C">
        <w:rPr>
          <w:szCs w:val="22"/>
        </w:rPr>
        <w:t>MS-222)</w:t>
      </w:r>
      <w:r>
        <w:rPr>
          <w:szCs w:val="22"/>
        </w:rPr>
        <w:t xml:space="preserve"> is a</w:t>
      </w:r>
      <w:r w:rsidR="00937EFA" w:rsidRPr="0037617C">
        <w:rPr>
          <w:szCs w:val="22"/>
        </w:rPr>
        <w:t xml:space="preserve"> drug approved for </w:t>
      </w:r>
      <w:r w:rsidR="006E441F" w:rsidRPr="0037617C">
        <w:rPr>
          <w:szCs w:val="22"/>
        </w:rPr>
        <w:t xml:space="preserve">the </w:t>
      </w:r>
      <w:r w:rsidR="00937EFA" w:rsidRPr="0037617C">
        <w:rPr>
          <w:szCs w:val="22"/>
        </w:rPr>
        <w:t>temporary immobilization of fish, amphibians, and other aquatic cold-blooded animals.</w:t>
      </w:r>
    </w:p>
    <w:p w14:paraId="68E2FC5C" w14:textId="77777777" w:rsidR="00894373" w:rsidRDefault="00894373" w:rsidP="003027AC">
      <w:pPr>
        <w:ind w:firstLine="720"/>
        <w:rPr>
          <w:szCs w:val="22"/>
        </w:rPr>
      </w:pPr>
      <w:r>
        <w:rPr>
          <w:szCs w:val="22"/>
        </w:rPr>
        <w:t>MS-222</w:t>
      </w:r>
      <w:r w:rsidR="00937EFA" w:rsidRPr="0037617C">
        <w:rPr>
          <w:szCs w:val="22"/>
        </w:rPr>
        <w:t xml:space="preserve"> has been recognized as a valuable tool for the proper handling of these animals during manual spawning (fish stripping), weighing, measuring, marking, surgical operations, and transport.</w:t>
      </w:r>
    </w:p>
    <w:p w14:paraId="245D2111" w14:textId="3641E48A" w:rsidR="00894373" w:rsidRPr="0037617C" w:rsidRDefault="00894373" w:rsidP="00894373">
      <w:pPr>
        <w:ind w:firstLine="720"/>
        <w:rPr>
          <w:szCs w:val="22"/>
        </w:rPr>
      </w:pPr>
      <w:r w:rsidRPr="0037617C">
        <w:rPr>
          <w:szCs w:val="22"/>
        </w:rPr>
        <w:t>Pharmaceutical grade</w:t>
      </w:r>
      <w:r>
        <w:rPr>
          <w:szCs w:val="22"/>
        </w:rPr>
        <w:t xml:space="preserve">, </w:t>
      </w:r>
      <w:r w:rsidRPr="0037617C">
        <w:rPr>
          <w:szCs w:val="22"/>
        </w:rPr>
        <w:t xml:space="preserve">FDA-approved MS-222 (i.e., </w:t>
      </w:r>
      <w:r w:rsidRPr="0037617C">
        <w:rPr>
          <w:b/>
          <w:bCs/>
          <w:szCs w:val="22"/>
        </w:rPr>
        <w:t>Finquel or Tricaine S</w:t>
      </w:r>
      <w:r w:rsidR="00FF7AF2">
        <w:rPr>
          <w:szCs w:val="22"/>
        </w:rPr>
        <w:t>, as below</w:t>
      </w:r>
      <w:r w:rsidRPr="0037617C">
        <w:rPr>
          <w:szCs w:val="22"/>
        </w:rPr>
        <w:t xml:space="preserve">) </w:t>
      </w:r>
      <w:r w:rsidRPr="00824901">
        <w:rPr>
          <w:szCs w:val="22"/>
          <w:u w:val="single"/>
        </w:rPr>
        <w:t>must</w:t>
      </w:r>
      <w:r w:rsidRPr="0037617C">
        <w:rPr>
          <w:szCs w:val="22"/>
        </w:rPr>
        <w:t xml:space="preserve"> be used</w:t>
      </w:r>
      <w:r>
        <w:rPr>
          <w:szCs w:val="22"/>
        </w:rPr>
        <w:t xml:space="preserve"> in procedures associated with IACUC-approved protocols.</w:t>
      </w:r>
      <w:r w:rsidRPr="0037617C">
        <w:rPr>
          <w:szCs w:val="22"/>
        </w:rPr>
        <w:t xml:space="preserve"> </w:t>
      </w:r>
    </w:p>
    <w:p w14:paraId="004C906C" w14:textId="77777777" w:rsidR="00894373" w:rsidRDefault="00894373" w:rsidP="00894373">
      <w:pPr>
        <w:rPr>
          <w:rFonts w:cs="Arial"/>
          <w:b/>
          <w:bCs/>
          <w:i/>
          <w:iCs/>
          <w:szCs w:val="22"/>
        </w:rPr>
      </w:pPr>
    </w:p>
    <w:p w14:paraId="0F0FBDCB" w14:textId="1F5E50C0" w:rsidR="00894373" w:rsidRPr="0037617C" w:rsidRDefault="00894373" w:rsidP="00894373">
      <w:pPr>
        <w:rPr>
          <w:rFonts w:cs="Arial"/>
          <w:b/>
          <w:bCs/>
          <w:i/>
          <w:iCs/>
          <w:szCs w:val="22"/>
        </w:rPr>
      </w:pPr>
      <w:r w:rsidRPr="0037617C">
        <w:rPr>
          <w:rFonts w:cs="Arial"/>
          <w:b/>
          <w:bCs/>
          <w:i/>
          <w:iCs/>
          <w:szCs w:val="22"/>
        </w:rPr>
        <w:t>IMPORTANT REGULATORY NOTE:</w:t>
      </w:r>
    </w:p>
    <w:p w14:paraId="3C21004F" w14:textId="61604261" w:rsidR="00C62DB1" w:rsidRPr="0037617C" w:rsidRDefault="00894373" w:rsidP="003027AC">
      <w:pPr>
        <w:ind w:firstLine="720"/>
        <w:rPr>
          <w:szCs w:val="22"/>
        </w:rPr>
      </w:pPr>
      <w:r>
        <w:rPr>
          <w:szCs w:val="22"/>
        </w:rPr>
        <w:t xml:space="preserve">The </w:t>
      </w:r>
      <w:r w:rsidR="00C62DB1" w:rsidRPr="0037617C">
        <w:rPr>
          <w:szCs w:val="22"/>
        </w:rPr>
        <w:t>u</w:t>
      </w:r>
      <w:r w:rsidR="00937EFA" w:rsidRPr="0037617C">
        <w:rPr>
          <w:szCs w:val="22"/>
        </w:rPr>
        <w:t xml:space="preserve">se </w:t>
      </w:r>
      <w:r>
        <w:rPr>
          <w:szCs w:val="22"/>
        </w:rPr>
        <w:t xml:space="preserve">of MS-222 </w:t>
      </w:r>
      <w:r w:rsidR="00937EFA" w:rsidRPr="0037617C">
        <w:rPr>
          <w:szCs w:val="22"/>
        </w:rPr>
        <w:t>in fish intended for human consumption is restricted to the following families:</w:t>
      </w:r>
      <w:r w:rsidR="00863748">
        <w:rPr>
          <w:szCs w:val="22"/>
        </w:rPr>
        <w:t xml:space="preserve"> </w:t>
      </w:r>
      <w:r w:rsidR="00937EFA" w:rsidRPr="0037617C">
        <w:rPr>
          <w:szCs w:val="22"/>
        </w:rPr>
        <w:t xml:space="preserve"> </w:t>
      </w:r>
      <w:proofErr w:type="spellStart"/>
      <w:r w:rsidR="00937EFA" w:rsidRPr="0037617C">
        <w:rPr>
          <w:szCs w:val="22"/>
        </w:rPr>
        <w:t>Ictaluridae</w:t>
      </w:r>
      <w:proofErr w:type="spellEnd"/>
      <w:r w:rsidR="00937EFA" w:rsidRPr="0037617C">
        <w:rPr>
          <w:szCs w:val="22"/>
        </w:rPr>
        <w:t xml:space="preserve"> (catfish), Salmonidae (salmon and trout), </w:t>
      </w:r>
      <w:proofErr w:type="spellStart"/>
      <w:r w:rsidR="00937EFA" w:rsidRPr="0037617C">
        <w:rPr>
          <w:szCs w:val="22"/>
        </w:rPr>
        <w:t>Esocidae</w:t>
      </w:r>
      <w:proofErr w:type="spellEnd"/>
      <w:r w:rsidR="00937EFA" w:rsidRPr="0037617C">
        <w:rPr>
          <w:szCs w:val="22"/>
        </w:rPr>
        <w:t xml:space="preserve"> (pike), and </w:t>
      </w:r>
      <w:proofErr w:type="spellStart"/>
      <w:r w:rsidR="00937EFA" w:rsidRPr="0037617C">
        <w:rPr>
          <w:szCs w:val="22"/>
        </w:rPr>
        <w:t>Percidae</w:t>
      </w:r>
      <w:proofErr w:type="spellEnd"/>
      <w:r w:rsidR="00937EFA" w:rsidRPr="0037617C">
        <w:rPr>
          <w:szCs w:val="22"/>
        </w:rPr>
        <w:t xml:space="preserve"> (p</w:t>
      </w:r>
      <w:r w:rsidR="00735638" w:rsidRPr="0037617C">
        <w:rPr>
          <w:szCs w:val="22"/>
        </w:rPr>
        <w:t xml:space="preserve">erch). </w:t>
      </w:r>
      <w:r w:rsidR="00C62DB1" w:rsidRPr="0037617C">
        <w:rPr>
          <w:szCs w:val="22"/>
        </w:rPr>
        <w:t xml:space="preserve"> </w:t>
      </w:r>
      <w:r w:rsidR="00735638" w:rsidRPr="0037617C">
        <w:rPr>
          <w:szCs w:val="22"/>
        </w:rPr>
        <w:t xml:space="preserve">There is a mandatory </w:t>
      </w:r>
      <w:r w:rsidR="003027AC" w:rsidRPr="0037617C">
        <w:rPr>
          <w:szCs w:val="22"/>
        </w:rPr>
        <w:t>21-day</w:t>
      </w:r>
      <w:r w:rsidR="00937EFA" w:rsidRPr="0037617C">
        <w:rPr>
          <w:szCs w:val="22"/>
        </w:rPr>
        <w:t xml:space="preserve"> withdrawal time before harvest. </w:t>
      </w:r>
      <w:r w:rsidR="00C62DB1" w:rsidRPr="0037617C">
        <w:rPr>
          <w:szCs w:val="22"/>
        </w:rPr>
        <w:t xml:space="preserve"> </w:t>
      </w:r>
      <w:r w:rsidR="00937EFA" w:rsidRPr="0037617C">
        <w:rPr>
          <w:szCs w:val="22"/>
        </w:rPr>
        <w:t>In other non-food, aquatic, cold-blooded animals, the drug should be limited to hatchery or laboratory use (21 CFR 529.2503).</w:t>
      </w:r>
    </w:p>
    <w:p w14:paraId="4370DCAC" w14:textId="59159F01" w:rsidR="00C2172F" w:rsidRPr="0037617C" w:rsidRDefault="00937EFA" w:rsidP="003027AC">
      <w:pPr>
        <w:ind w:firstLine="720"/>
        <w:rPr>
          <w:szCs w:val="22"/>
        </w:rPr>
      </w:pPr>
      <w:r w:rsidRPr="0037617C">
        <w:rPr>
          <w:szCs w:val="22"/>
        </w:rPr>
        <w:t>These drugs are approved as OTC</w:t>
      </w:r>
      <w:r w:rsidR="003027AC" w:rsidRPr="0037617C">
        <w:rPr>
          <w:szCs w:val="22"/>
        </w:rPr>
        <w:t xml:space="preserve"> (over the counter)</w:t>
      </w:r>
      <w:r w:rsidRPr="0037617C">
        <w:rPr>
          <w:szCs w:val="22"/>
        </w:rPr>
        <w:t xml:space="preserve"> products, and a prescription is not required. </w:t>
      </w:r>
      <w:r w:rsidR="00C62DB1" w:rsidRPr="0037617C">
        <w:rPr>
          <w:szCs w:val="22"/>
        </w:rPr>
        <w:t xml:space="preserve"> </w:t>
      </w:r>
      <w:r w:rsidRPr="0037617C">
        <w:rPr>
          <w:szCs w:val="22"/>
        </w:rPr>
        <w:t>There is no tolerance level set for residues in fish tissue.</w:t>
      </w:r>
    </w:p>
    <w:p w14:paraId="5BCE82CE" w14:textId="77777777" w:rsidR="00937EFA" w:rsidRPr="0037617C" w:rsidRDefault="00937EFA" w:rsidP="00C2172F">
      <w:pPr>
        <w:rPr>
          <w:szCs w:val="22"/>
        </w:rPr>
      </w:pPr>
    </w:p>
    <w:p w14:paraId="1C7D0E40" w14:textId="77777777" w:rsidR="00937EFA" w:rsidRPr="0037617C" w:rsidRDefault="00937EFA" w:rsidP="00C2172F">
      <w:pPr>
        <w:rPr>
          <w:b/>
          <w:bCs/>
          <w:i/>
          <w:iCs/>
          <w:szCs w:val="22"/>
        </w:rPr>
      </w:pPr>
      <w:r w:rsidRPr="0037617C">
        <w:rPr>
          <w:b/>
          <w:bCs/>
          <w:i/>
          <w:iCs/>
          <w:szCs w:val="22"/>
        </w:rPr>
        <w:t>SOURCE OF PHARMACEUTICAL GRADE MS-222:</w:t>
      </w:r>
    </w:p>
    <w:p w14:paraId="6DF3ED40" w14:textId="17087565" w:rsidR="00432FDB" w:rsidRDefault="00432FDB" w:rsidP="003027AC">
      <w:pPr>
        <w:ind w:firstLine="720"/>
        <w:rPr>
          <w:szCs w:val="22"/>
        </w:rPr>
      </w:pPr>
      <w:r w:rsidRPr="0037617C">
        <w:rPr>
          <w:szCs w:val="22"/>
        </w:rPr>
        <w:t>Finquel® and Tricaine-S Finquel® are supplied by Argent Laboratories, Redmond, WA</w:t>
      </w:r>
      <w:r>
        <w:rPr>
          <w:szCs w:val="22"/>
        </w:rPr>
        <w:t>.</w:t>
      </w:r>
    </w:p>
    <w:p w14:paraId="53249089" w14:textId="655D9FA8" w:rsidR="00432FDB" w:rsidRDefault="00432FDB" w:rsidP="003027AC">
      <w:pPr>
        <w:ind w:firstLine="720"/>
        <w:rPr>
          <w:szCs w:val="22"/>
        </w:rPr>
      </w:pPr>
      <w:r w:rsidRPr="0037617C">
        <w:rPr>
          <w:szCs w:val="22"/>
        </w:rPr>
        <w:t xml:space="preserve">Tricaine-S is supplied by </w:t>
      </w:r>
      <w:proofErr w:type="spellStart"/>
      <w:r>
        <w:rPr>
          <w:szCs w:val="22"/>
        </w:rPr>
        <w:t>Snydel</w:t>
      </w:r>
      <w:proofErr w:type="spellEnd"/>
      <w:r>
        <w:rPr>
          <w:szCs w:val="22"/>
        </w:rPr>
        <w:t xml:space="preserve"> USA (</w:t>
      </w:r>
      <w:r w:rsidRPr="0037617C">
        <w:rPr>
          <w:szCs w:val="22"/>
        </w:rPr>
        <w:t>Ferndale, WA</w:t>
      </w:r>
      <w:r>
        <w:rPr>
          <w:szCs w:val="22"/>
        </w:rPr>
        <w:t>)</w:t>
      </w:r>
      <w:r w:rsidR="00DA3D39">
        <w:rPr>
          <w:szCs w:val="22"/>
        </w:rPr>
        <w:t xml:space="preserve"> and </w:t>
      </w:r>
      <w:proofErr w:type="spellStart"/>
      <w:r w:rsidR="00DA3D39">
        <w:rPr>
          <w:szCs w:val="22"/>
        </w:rPr>
        <w:t>Syndel</w:t>
      </w:r>
      <w:proofErr w:type="spellEnd"/>
      <w:r w:rsidR="00DA3D39">
        <w:rPr>
          <w:szCs w:val="22"/>
        </w:rPr>
        <w:t xml:space="preserve"> Canada, as well as </w:t>
      </w:r>
      <w:r w:rsidR="00681036">
        <w:rPr>
          <w:szCs w:val="22"/>
        </w:rPr>
        <w:t xml:space="preserve">various </w:t>
      </w:r>
      <w:r w:rsidR="00DA3D39">
        <w:rPr>
          <w:szCs w:val="22"/>
        </w:rPr>
        <w:t>distributors (</w:t>
      </w:r>
      <w:r w:rsidR="00DA3D39" w:rsidRPr="00DA3D39">
        <w:rPr>
          <w:szCs w:val="22"/>
        </w:rPr>
        <w:t>Pentair Aquatic Eco-Systems</w:t>
      </w:r>
      <w:r w:rsidR="00DA3D39">
        <w:rPr>
          <w:szCs w:val="22"/>
        </w:rPr>
        <w:t>).</w:t>
      </w:r>
    </w:p>
    <w:p w14:paraId="56E883FB" w14:textId="77777777" w:rsidR="00937EFA" w:rsidRPr="0037617C" w:rsidRDefault="00937EFA" w:rsidP="00C2172F">
      <w:pPr>
        <w:rPr>
          <w:rFonts w:cs="Arial"/>
          <w:b/>
          <w:szCs w:val="22"/>
        </w:rPr>
      </w:pPr>
    </w:p>
    <w:p w14:paraId="311C0C60" w14:textId="77777777" w:rsidR="00C2172F" w:rsidRPr="0037617C" w:rsidRDefault="00C2172F" w:rsidP="00FF7AF2">
      <w:pPr>
        <w:keepNext/>
        <w:keepLines/>
        <w:rPr>
          <w:rFonts w:cs="Arial"/>
          <w:b/>
          <w:i/>
          <w:iCs/>
          <w:szCs w:val="22"/>
        </w:rPr>
      </w:pPr>
      <w:r w:rsidRPr="0037617C">
        <w:rPr>
          <w:rFonts w:cs="Arial"/>
          <w:b/>
          <w:i/>
          <w:iCs/>
          <w:szCs w:val="22"/>
        </w:rPr>
        <w:t xml:space="preserve">RESPONSIBILITIES: </w:t>
      </w:r>
    </w:p>
    <w:p w14:paraId="1C1390B3" w14:textId="21DD50F0" w:rsidR="000A75EF" w:rsidRPr="00894373" w:rsidRDefault="000A75EF" w:rsidP="00FF7AF2">
      <w:pPr>
        <w:keepNext/>
        <w:keepLines/>
        <w:ind w:firstLine="720"/>
        <w:rPr>
          <w:rFonts w:cs="Arial"/>
          <w:bCs/>
          <w:szCs w:val="22"/>
          <w:u w:val="single"/>
        </w:rPr>
      </w:pPr>
      <w:r w:rsidRPr="00894373">
        <w:rPr>
          <w:rFonts w:cs="Arial"/>
          <w:bCs/>
          <w:szCs w:val="22"/>
          <w:u w:val="single"/>
        </w:rPr>
        <w:t xml:space="preserve">When </w:t>
      </w:r>
      <w:r w:rsidR="006E441F" w:rsidRPr="00894373">
        <w:rPr>
          <w:rFonts w:cs="Arial"/>
          <w:bCs/>
          <w:szCs w:val="22"/>
          <w:u w:val="single"/>
        </w:rPr>
        <w:t>handling</w:t>
      </w:r>
      <w:r w:rsidRPr="00894373">
        <w:rPr>
          <w:rFonts w:cs="Arial"/>
          <w:bCs/>
          <w:szCs w:val="22"/>
          <w:u w:val="single"/>
        </w:rPr>
        <w:t xml:space="preserve"> MS-222</w:t>
      </w:r>
      <w:r w:rsidR="006E441F" w:rsidRPr="00894373">
        <w:rPr>
          <w:rFonts w:cs="Arial"/>
          <w:bCs/>
          <w:szCs w:val="22"/>
          <w:u w:val="single"/>
        </w:rPr>
        <w:t>, users (research staff</w:t>
      </w:r>
      <w:r w:rsidR="00894373" w:rsidRPr="00894373">
        <w:rPr>
          <w:rFonts w:cs="Arial"/>
          <w:bCs/>
          <w:szCs w:val="22"/>
          <w:u w:val="single"/>
        </w:rPr>
        <w:t xml:space="preserve"> and others</w:t>
      </w:r>
      <w:r w:rsidR="006E441F" w:rsidRPr="00894373">
        <w:rPr>
          <w:rFonts w:cs="Arial"/>
          <w:bCs/>
          <w:szCs w:val="22"/>
          <w:u w:val="single"/>
        </w:rPr>
        <w:t>)</w:t>
      </w:r>
      <w:r w:rsidRPr="00894373">
        <w:rPr>
          <w:rFonts w:cs="Arial"/>
          <w:bCs/>
          <w:szCs w:val="22"/>
          <w:u w:val="single"/>
        </w:rPr>
        <w:t xml:space="preserve"> shall follow standard </w:t>
      </w:r>
      <w:r w:rsidR="00C62DB1" w:rsidRPr="00894373">
        <w:rPr>
          <w:rFonts w:cs="Arial"/>
          <w:bCs/>
          <w:szCs w:val="22"/>
          <w:u w:val="single"/>
        </w:rPr>
        <w:t>procedures as</w:t>
      </w:r>
      <w:r w:rsidR="00C2172F" w:rsidRPr="00894373">
        <w:rPr>
          <w:rFonts w:cs="Arial"/>
          <w:bCs/>
          <w:szCs w:val="22"/>
          <w:u w:val="single"/>
        </w:rPr>
        <w:t xml:space="preserve"> listed below</w:t>
      </w:r>
      <w:r w:rsidRPr="00894373">
        <w:rPr>
          <w:rFonts w:cs="Arial"/>
          <w:bCs/>
          <w:szCs w:val="22"/>
          <w:u w:val="single"/>
        </w:rPr>
        <w:t xml:space="preserve"> and follow all safety precautions.</w:t>
      </w:r>
    </w:p>
    <w:p w14:paraId="35A2E3FE" w14:textId="77777777" w:rsidR="000A75EF" w:rsidRPr="0037617C" w:rsidRDefault="000A75EF" w:rsidP="00FF7AF2">
      <w:pPr>
        <w:keepNext/>
        <w:keepLines/>
        <w:rPr>
          <w:rFonts w:cs="Arial"/>
          <w:b/>
          <w:szCs w:val="22"/>
        </w:rPr>
      </w:pPr>
    </w:p>
    <w:p w14:paraId="45114D42" w14:textId="73ADC1F6" w:rsidR="000A75EF" w:rsidRPr="0037617C" w:rsidRDefault="000A75EF" w:rsidP="00FF7AF2">
      <w:pPr>
        <w:keepNext/>
        <w:keepLines/>
        <w:rPr>
          <w:rFonts w:cs="Arial"/>
          <w:color w:val="FF0000"/>
          <w:szCs w:val="22"/>
        </w:rPr>
      </w:pPr>
      <w:r w:rsidRPr="0037617C">
        <w:rPr>
          <w:rFonts w:cs="Arial"/>
          <w:szCs w:val="22"/>
        </w:rPr>
        <w:t>A.</w:t>
      </w:r>
      <w:r w:rsidR="00961A8D" w:rsidRPr="0037617C">
        <w:rPr>
          <w:rFonts w:cs="Arial"/>
          <w:szCs w:val="22"/>
        </w:rPr>
        <w:t xml:space="preserve"> </w:t>
      </w:r>
      <w:r w:rsidRPr="0037617C">
        <w:rPr>
          <w:rFonts w:cs="Arial"/>
          <w:szCs w:val="22"/>
        </w:rPr>
        <w:t xml:space="preserve"> Review the material safety data sheet (SD</w:t>
      </w:r>
      <w:r w:rsidR="0037617C">
        <w:rPr>
          <w:rFonts w:cs="Arial"/>
          <w:szCs w:val="22"/>
        </w:rPr>
        <w:t>S</w:t>
      </w:r>
      <w:r w:rsidRPr="0037617C">
        <w:rPr>
          <w:rFonts w:cs="Arial"/>
          <w:szCs w:val="22"/>
        </w:rPr>
        <w:t xml:space="preserve">) associated with </w:t>
      </w:r>
      <w:r w:rsidR="006E441F" w:rsidRPr="0037617C">
        <w:rPr>
          <w:rFonts w:cs="Arial"/>
          <w:szCs w:val="22"/>
        </w:rPr>
        <w:t>MS-222</w:t>
      </w:r>
      <w:r w:rsidRPr="0037617C">
        <w:rPr>
          <w:rFonts w:cs="Arial"/>
          <w:szCs w:val="22"/>
        </w:rPr>
        <w:t xml:space="preserve"> prior to any work involving </w:t>
      </w:r>
      <w:r w:rsidR="006E441F" w:rsidRPr="0037617C">
        <w:rPr>
          <w:rFonts w:cs="Arial"/>
          <w:szCs w:val="22"/>
        </w:rPr>
        <w:t>MS-222</w:t>
      </w:r>
      <w:r w:rsidRPr="0037617C">
        <w:rPr>
          <w:rFonts w:cs="Arial"/>
          <w:szCs w:val="22"/>
        </w:rPr>
        <w:t xml:space="preserve"> or animals exposed to </w:t>
      </w:r>
      <w:r w:rsidR="006E441F" w:rsidRPr="0037617C">
        <w:rPr>
          <w:rFonts w:cs="Arial"/>
          <w:szCs w:val="22"/>
        </w:rPr>
        <w:t>MS-222</w:t>
      </w:r>
      <w:r w:rsidRPr="0037617C">
        <w:rPr>
          <w:rFonts w:cs="Arial"/>
          <w:szCs w:val="22"/>
        </w:rPr>
        <w:t>.</w:t>
      </w:r>
      <w:r w:rsidR="006204F3">
        <w:rPr>
          <w:rFonts w:cs="Arial"/>
          <w:szCs w:val="22"/>
        </w:rPr>
        <w:t xml:space="preserve"> </w:t>
      </w:r>
      <w:r w:rsidR="0037617C" w:rsidRPr="0037617C">
        <w:rPr>
          <w:rFonts w:cs="Arial"/>
          <w:szCs w:val="22"/>
        </w:rPr>
        <w:t xml:space="preserve"> </w:t>
      </w:r>
      <w:r w:rsidR="0037617C">
        <w:rPr>
          <w:rFonts w:cs="Arial"/>
          <w:szCs w:val="22"/>
        </w:rPr>
        <w:t xml:space="preserve">The SDS is available here:  </w:t>
      </w:r>
      <w:hyperlink r:id="rId7" w:history="1">
        <w:r w:rsidR="0037617C" w:rsidRPr="004570DF">
          <w:rPr>
            <w:rStyle w:val="Hyperlink"/>
            <w:rFonts w:cs="Arial"/>
            <w:szCs w:val="22"/>
          </w:rPr>
          <w:t>https://syndel.com/wp-content/uploads/2019/01/tricaine_s_sds.pdf</w:t>
        </w:r>
      </w:hyperlink>
      <w:r w:rsidR="0037617C">
        <w:rPr>
          <w:rFonts w:cs="Arial"/>
          <w:szCs w:val="22"/>
        </w:rPr>
        <w:t xml:space="preserve"> </w:t>
      </w:r>
    </w:p>
    <w:p w14:paraId="43CDA97A" w14:textId="77777777" w:rsidR="000A75EF" w:rsidRPr="0037617C" w:rsidRDefault="000A75EF" w:rsidP="000A75EF">
      <w:pPr>
        <w:rPr>
          <w:rFonts w:cs="Arial"/>
          <w:szCs w:val="22"/>
        </w:rPr>
      </w:pPr>
    </w:p>
    <w:p w14:paraId="43EB989E" w14:textId="3D78D9DA" w:rsidR="000A75EF" w:rsidRPr="0037617C" w:rsidRDefault="000A75EF" w:rsidP="000A75EF">
      <w:pPr>
        <w:rPr>
          <w:rFonts w:cs="Arial"/>
          <w:szCs w:val="22"/>
        </w:rPr>
      </w:pPr>
      <w:r w:rsidRPr="0037617C">
        <w:rPr>
          <w:rFonts w:cs="Arial"/>
          <w:szCs w:val="22"/>
        </w:rPr>
        <w:t xml:space="preserve">B. </w:t>
      </w:r>
      <w:r w:rsidR="00961A8D" w:rsidRPr="0037617C">
        <w:rPr>
          <w:rFonts w:cs="Arial"/>
          <w:szCs w:val="22"/>
        </w:rPr>
        <w:t xml:space="preserve"> </w:t>
      </w:r>
      <w:r w:rsidRPr="0037617C">
        <w:rPr>
          <w:rFonts w:cs="Arial"/>
          <w:szCs w:val="22"/>
        </w:rPr>
        <w:t xml:space="preserve">Always wear protective clothing (lab coat, gloves, and goggles) when handling </w:t>
      </w:r>
      <w:r w:rsidR="006E441F" w:rsidRPr="0037617C">
        <w:rPr>
          <w:rFonts w:cs="Arial"/>
          <w:szCs w:val="22"/>
        </w:rPr>
        <w:t>MS-222</w:t>
      </w:r>
      <w:r w:rsidRPr="0037617C">
        <w:rPr>
          <w:rFonts w:cs="Arial"/>
          <w:szCs w:val="22"/>
        </w:rPr>
        <w:t xml:space="preserve"> or animals exposed to </w:t>
      </w:r>
      <w:r w:rsidR="006E441F" w:rsidRPr="0037617C">
        <w:rPr>
          <w:rFonts w:cs="Arial"/>
          <w:szCs w:val="22"/>
        </w:rPr>
        <w:t>MS-222</w:t>
      </w:r>
      <w:r w:rsidRPr="0037617C">
        <w:rPr>
          <w:rFonts w:cs="Arial"/>
          <w:szCs w:val="22"/>
        </w:rPr>
        <w:t>.</w:t>
      </w:r>
    </w:p>
    <w:p w14:paraId="404AC36F" w14:textId="77777777" w:rsidR="000A75EF" w:rsidRPr="0037617C" w:rsidRDefault="000A75EF" w:rsidP="000A75EF">
      <w:pPr>
        <w:rPr>
          <w:rFonts w:cs="Arial"/>
          <w:szCs w:val="22"/>
        </w:rPr>
      </w:pPr>
    </w:p>
    <w:p w14:paraId="0F385198" w14:textId="64E1F4E3" w:rsidR="000A75EF" w:rsidRPr="0037617C" w:rsidRDefault="000A75EF" w:rsidP="000A75EF">
      <w:pPr>
        <w:rPr>
          <w:rFonts w:cs="Arial"/>
          <w:szCs w:val="22"/>
        </w:rPr>
      </w:pPr>
      <w:r w:rsidRPr="0037617C">
        <w:rPr>
          <w:rFonts w:cs="Arial"/>
          <w:szCs w:val="22"/>
        </w:rPr>
        <w:t xml:space="preserve">C. </w:t>
      </w:r>
      <w:r w:rsidR="00961A8D" w:rsidRPr="0037617C">
        <w:rPr>
          <w:rFonts w:cs="Arial"/>
          <w:szCs w:val="22"/>
        </w:rPr>
        <w:t xml:space="preserve"> </w:t>
      </w:r>
      <w:r w:rsidRPr="0037617C">
        <w:rPr>
          <w:rFonts w:cs="Arial"/>
          <w:szCs w:val="22"/>
        </w:rPr>
        <w:t>A</w:t>
      </w:r>
      <w:r w:rsidR="0037617C">
        <w:rPr>
          <w:rFonts w:cs="Arial"/>
          <w:szCs w:val="22"/>
        </w:rPr>
        <w:t>ll</w:t>
      </w:r>
      <w:r w:rsidRPr="0037617C">
        <w:rPr>
          <w:rFonts w:cs="Arial"/>
          <w:szCs w:val="22"/>
        </w:rPr>
        <w:t xml:space="preserve"> work with </w:t>
      </w:r>
      <w:r w:rsidR="006E441F" w:rsidRPr="0037617C">
        <w:rPr>
          <w:rFonts w:cs="Arial"/>
          <w:szCs w:val="22"/>
        </w:rPr>
        <w:t>MS-222</w:t>
      </w:r>
      <w:r w:rsidRPr="0037617C">
        <w:rPr>
          <w:rFonts w:cs="Arial"/>
          <w:szCs w:val="22"/>
        </w:rPr>
        <w:t xml:space="preserve"> powder must be performed inside a</w:t>
      </w:r>
      <w:r w:rsidR="00894373">
        <w:rPr>
          <w:rFonts w:cs="Arial"/>
          <w:szCs w:val="22"/>
        </w:rPr>
        <w:t xml:space="preserve"> chemical</w:t>
      </w:r>
      <w:r w:rsidRPr="0037617C">
        <w:rPr>
          <w:rFonts w:cs="Arial"/>
          <w:szCs w:val="22"/>
        </w:rPr>
        <w:t xml:space="preserve"> fume hood.</w:t>
      </w:r>
      <w:r w:rsidR="00824901">
        <w:rPr>
          <w:rFonts w:cs="Arial"/>
          <w:szCs w:val="22"/>
        </w:rPr>
        <w:t xml:space="preserve">  Solutions of MS-222 are much safer.</w:t>
      </w:r>
    </w:p>
    <w:p w14:paraId="7E9EE6A4" w14:textId="77777777" w:rsidR="000A75EF" w:rsidRPr="0037617C" w:rsidRDefault="000A75EF" w:rsidP="000A75EF">
      <w:pPr>
        <w:rPr>
          <w:rFonts w:cs="Arial"/>
          <w:szCs w:val="22"/>
        </w:rPr>
      </w:pPr>
    </w:p>
    <w:p w14:paraId="038DDA54" w14:textId="77777777" w:rsidR="00EC799A" w:rsidRDefault="000A75EF" w:rsidP="000A75EF">
      <w:pPr>
        <w:rPr>
          <w:rFonts w:cs="Arial"/>
          <w:szCs w:val="22"/>
        </w:rPr>
      </w:pPr>
      <w:r w:rsidRPr="0037617C">
        <w:rPr>
          <w:rFonts w:cs="Arial"/>
          <w:szCs w:val="22"/>
        </w:rPr>
        <w:t xml:space="preserve">D. </w:t>
      </w:r>
      <w:r w:rsidR="00961A8D" w:rsidRPr="0037617C">
        <w:rPr>
          <w:rFonts w:cs="Arial"/>
          <w:szCs w:val="22"/>
        </w:rPr>
        <w:t xml:space="preserve"> </w:t>
      </w:r>
      <w:r w:rsidRPr="0037617C">
        <w:rPr>
          <w:rFonts w:cs="Arial"/>
          <w:szCs w:val="22"/>
        </w:rPr>
        <w:t>Waste MS-222 reagent (solid) or concentrated stock solutions (concentration &gt; 1 mg/L) will be disposed of as hazardous waste.</w:t>
      </w:r>
      <w:r w:rsidR="006E441F" w:rsidRPr="0037617C">
        <w:rPr>
          <w:rFonts w:cs="Arial"/>
          <w:szCs w:val="22"/>
        </w:rPr>
        <w:t xml:space="preserve"> </w:t>
      </w:r>
      <w:r w:rsidRPr="0037617C">
        <w:rPr>
          <w:rFonts w:cs="Arial"/>
          <w:szCs w:val="22"/>
        </w:rPr>
        <w:t xml:space="preserve"> Working solutions of MS-222 (concentration &lt; 1 mg/L) may be disposed in the sanitary sewer. </w:t>
      </w:r>
      <w:r w:rsidR="006E441F" w:rsidRPr="0037617C">
        <w:rPr>
          <w:rFonts w:cs="Arial"/>
          <w:szCs w:val="22"/>
        </w:rPr>
        <w:t xml:space="preserve"> </w:t>
      </w:r>
      <w:r w:rsidRPr="00894373">
        <w:rPr>
          <w:rFonts w:cs="Arial"/>
          <w:szCs w:val="22"/>
          <w:u w:val="single"/>
        </w:rPr>
        <w:t>Hazardous waste regulations specifically prohibit dilution of a material for the purpose of making it less hazardous</w:t>
      </w:r>
      <w:r w:rsidRPr="0037617C">
        <w:rPr>
          <w:rFonts w:cs="Arial"/>
          <w:szCs w:val="22"/>
        </w:rPr>
        <w:t>.</w:t>
      </w:r>
      <w:r w:rsidR="006E441F" w:rsidRPr="0037617C">
        <w:rPr>
          <w:rFonts w:cs="Arial"/>
          <w:szCs w:val="22"/>
        </w:rPr>
        <w:t xml:space="preserve"> </w:t>
      </w:r>
      <w:r w:rsidRPr="0037617C">
        <w:rPr>
          <w:rFonts w:cs="Arial"/>
          <w:szCs w:val="22"/>
        </w:rPr>
        <w:t xml:space="preserve"> </w:t>
      </w:r>
    </w:p>
    <w:p w14:paraId="60539C61" w14:textId="77777777" w:rsidR="00EC799A" w:rsidRDefault="00EC799A" w:rsidP="000A75EF">
      <w:pPr>
        <w:rPr>
          <w:rFonts w:cs="Arial"/>
          <w:szCs w:val="22"/>
        </w:rPr>
      </w:pPr>
    </w:p>
    <w:p w14:paraId="31032B26" w14:textId="258A3C7C" w:rsidR="00355702" w:rsidRPr="0037617C" w:rsidRDefault="00EC799A" w:rsidP="000A75EF">
      <w:pPr>
        <w:rPr>
          <w:rFonts w:cs="Arial"/>
          <w:szCs w:val="22"/>
        </w:rPr>
      </w:pPr>
      <w:r>
        <w:rPr>
          <w:rFonts w:cs="Arial"/>
          <w:szCs w:val="22"/>
        </w:rPr>
        <w:t xml:space="preserve">E.  </w:t>
      </w:r>
      <w:r w:rsidR="000A75EF" w:rsidRPr="0037617C">
        <w:rPr>
          <w:rFonts w:cs="Arial"/>
          <w:szCs w:val="22"/>
        </w:rPr>
        <w:t xml:space="preserve">Working solutions of MS-222 (concentration &lt; 1 mg/L) </w:t>
      </w:r>
      <w:r w:rsidR="006E441F" w:rsidRPr="0037617C">
        <w:rPr>
          <w:rFonts w:cs="Arial"/>
          <w:szCs w:val="22"/>
        </w:rPr>
        <w:t>is</w:t>
      </w:r>
      <w:r w:rsidR="000A75EF" w:rsidRPr="0037617C">
        <w:rPr>
          <w:rFonts w:cs="Arial"/>
          <w:szCs w:val="22"/>
        </w:rPr>
        <w:t xml:space="preserve"> </w:t>
      </w:r>
      <w:r w:rsidR="000A75EF" w:rsidRPr="0037617C">
        <w:rPr>
          <w:rFonts w:cs="Arial"/>
          <w:b/>
          <w:bCs/>
          <w:szCs w:val="22"/>
        </w:rPr>
        <w:t>not</w:t>
      </w:r>
      <w:r w:rsidR="000A75EF" w:rsidRPr="0037617C">
        <w:rPr>
          <w:rFonts w:cs="Arial"/>
          <w:szCs w:val="22"/>
        </w:rPr>
        <w:t xml:space="preserve"> </w:t>
      </w:r>
      <w:r w:rsidR="006E441F" w:rsidRPr="0037617C">
        <w:rPr>
          <w:rFonts w:cs="Arial"/>
          <w:szCs w:val="22"/>
        </w:rPr>
        <w:t xml:space="preserve">to </w:t>
      </w:r>
      <w:r w:rsidR="000A75EF" w:rsidRPr="0037617C">
        <w:rPr>
          <w:rFonts w:cs="Arial"/>
          <w:szCs w:val="22"/>
        </w:rPr>
        <w:t xml:space="preserve">be disposed </w:t>
      </w:r>
      <w:r w:rsidR="006E441F" w:rsidRPr="0037617C">
        <w:rPr>
          <w:rFonts w:cs="Arial"/>
          <w:szCs w:val="22"/>
        </w:rPr>
        <w:t>in</w:t>
      </w:r>
      <w:r w:rsidR="000A75EF" w:rsidRPr="0037617C">
        <w:rPr>
          <w:rFonts w:cs="Arial"/>
          <w:szCs w:val="22"/>
        </w:rPr>
        <w:t>to the L</w:t>
      </w:r>
      <w:r w:rsidR="006E441F" w:rsidRPr="0037617C">
        <w:rPr>
          <w:rFonts w:cs="Arial"/>
          <w:szCs w:val="22"/>
        </w:rPr>
        <w:t xml:space="preserve">ong Marine Lab (LML) </w:t>
      </w:r>
      <w:r w:rsidR="000A75EF" w:rsidRPr="0037617C">
        <w:rPr>
          <w:rFonts w:cs="Arial"/>
          <w:szCs w:val="22"/>
        </w:rPr>
        <w:t>seawater system.</w:t>
      </w:r>
    </w:p>
    <w:p w14:paraId="619B1729" w14:textId="77777777" w:rsidR="000A75EF" w:rsidRPr="0037617C" w:rsidRDefault="000A75EF" w:rsidP="000A75EF">
      <w:pPr>
        <w:rPr>
          <w:rFonts w:cs="Arial"/>
          <w:szCs w:val="22"/>
        </w:rPr>
      </w:pPr>
    </w:p>
    <w:p w14:paraId="15D46F3E" w14:textId="6992615A" w:rsidR="000A75EF" w:rsidRPr="0037617C" w:rsidRDefault="00EC799A" w:rsidP="000A75EF">
      <w:pPr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0A75EF" w:rsidRPr="0037617C">
        <w:rPr>
          <w:rFonts w:cs="Arial"/>
          <w:szCs w:val="22"/>
        </w:rPr>
        <w:t xml:space="preserve">. </w:t>
      </w:r>
      <w:r w:rsidR="00961A8D" w:rsidRPr="0037617C">
        <w:rPr>
          <w:rFonts w:cs="Arial"/>
          <w:szCs w:val="22"/>
        </w:rPr>
        <w:t xml:space="preserve"> </w:t>
      </w:r>
      <w:r w:rsidR="000A75EF" w:rsidRPr="0037617C">
        <w:rPr>
          <w:rFonts w:cs="Arial"/>
          <w:szCs w:val="22"/>
        </w:rPr>
        <w:t xml:space="preserve">When in the field working under a </w:t>
      </w:r>
      <w:r w:rsidR="00961A8D" w:rsidRPr="0037617C">
        <w:rPr>
          <w:rFonts w:cs="Arial"/>
          <w:szCs w:val="22"/>
        </w:rPr>
        <w:t xml:space="preserve">California </w:t>
      </w:r>
      <w:r w:rsidR="000A75EF" w:rsidRPr="0037617C">
        <w:rPr>
          <w:rFonts w:cs="Arial"/>
          <w:szCs w:val="22"/>
        </w:rPr>
        <w:t>D</w:t>
      </w:r>
      <w:r w:rsidR="00961A8D" w:rsidRPr="0037617C">
        <w:rPr>
          <w:rFonts w:cs="Arial"/>
          <w:szCs w:val="22"/>
        </w:rPr>
        <w:t xml:space="preserve">epartment of </w:t>
      </w:r>
      <w:r w:rsidR="000A75EF" w:rsidRPr="0037617C">
        <w:rPr>
          <w:rFonts w:cs="Arial"/>
          <w:szCs w:val="22"/>
        </w:rPr>
        <w:t>F</w:t>
      </w:r>
      <w:r w:rsidR="00961A8D" w:rsidRPr="0037617C">
        <w:rPr>
          <w:rFonts w:cs="Arial"/>
          <w:szCs w:val="22"/>
        </w:rPr>
        <w:t>ish and Wildlife (CaDFW)</w:t>
      </w:r>
      <w:r w:rsidR="000A75EF" w:rsidRPr="0037617C">
        <w:rPr>
          <w:rFonts w:cs="Arial"/>
          <w:szCs w:val="22"/>
        </w:rPr>
        <w:t xml:space="preserve"> </w:t>
      </w:r>
      <w:r w:rsidR="00961A8D" w:rsidRPr="0037617C">
        <w:rPr>
          <w:rFonts w:cs="Arial"/>
          <w:szCs w:val="22"/>
        </w:rPr>
        <w:t>s</w:t>
      </w:r>
      <w:r w:rsidR="000A75EF" w:rsidRPr="0037617C">
        <w:rPr>
          <w:rFonts w:cs="Arial"/>
          <w:szCs w:val="22"/>
        </w:rPr>
        <w:t xml:space="preserve">cientific </w:t>
      </w:r>
      <w:r w:rsidR="00961A8D" w:rsidRPr="0037617C">
        <w:rPr>
          <w:rFonts w:cs="Arial"/>
          <w:szCs w:val="22"/>
        </w:rPr>
        <w:t>c</w:t>
      </w:r>
      <w:r w:rsidR="000A75EF" w:rsidRPr="0037617C">
        <w:rPr>
          <w:rFonts w:cs="Arial"/>
          <w:szCs w:val="22"/>
        </w:rPr>
        <w:t xml:space="preserve">ollecting </w:t>
      </w:r>
      <w:r w:rsidR="00961A8D" w:rsidRPr="0037617C">
        <w:rPr>
          <w:rFonts w:cs="Arial"/>
          <w:szCs w:val="22"/>
        </w:rPr>
        <w:t>p</w:t>
      </w:r>
      <w:r w:rsidR="000A75EF" w:rsidRPr="0037617C">
        <w:rPr>
          <w:rFonts w:cs="Arial"/>
          <w:szCs w:val="22"/>
        </w:rPr>
        <w:t xml:space="preserve">ermit, researchers may dispose dilute working solutions of MS-222 (concentration &lt; 1 mg/L) into the field environment, provided the total quantity of MS-222 disposed in one day is less than 1 mg. </w:t>
      </w:r>
      <w:r w:rsidR="00961A8D" w:rsidRPr="0037617C">
        <w:rPr>
          <w:rFonts w:cs="Arial"/>
          <w:szCs w:val="22"/>
        </w:rPr>
        <w:t xml:space="preserve"> </w:t>
      </w:r>
      <w:r w:rsidR="000A75EF" w:rsidRPr="0037617C">
        <w:rPr>
          <w:rFonts w:cs="Arial"/>
          <w:szCs w:val="22"/>
        </w:rPr>
        <w:t>If the total quantity of waste MS-222 in one day is 1 mg or more, the total amount of waste MS-222 solution must be returned for proper disposal.</w:t>
      </w:r>
    </w:p>
    <w:p w14:paraId="11BC4DDB" w14:textId="77777777" w:rsidR="000A75EF" w:rsidRPr="0037617C" w:rsidRDefault="000A75EF" w:rsidP="000A75EF">
      <w:pPr>
        <w:rPr>
          <w:rFonts w:cs="Arial"/>
          <w:szCs w:val="22"/>
        </w:rPr>
      </w:pPr>
    </w:p>
    <w:p w14:paraId="0003841C" w14:textId="3662A27F" w:rsidR="006F310C" w:rsidRPr="0037617C" w:rsidRDefault="00EC799A" w:rsidP="000A75EF">
      <w:pPr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0A75EF" w:rsidRPr="0037617C">
        <w:rPr>
          <w:rFonts w:cs="Arial"/>
          <w:szCs w:val="22"/>
        </w:rPr>
        <w:t xml:space="preserve">. </w:t>
      </w:r>
      <w:r w:rsidR="00961A8D" w:rsidRPr="0037617C">
        <w:rPr>
          <w:rFonts w:cs="Arial"/>
          <w:szCs w:val="22"/>
        </w:rPr>
        <w:t xml:space="preserve"> </w:t>
      </w:r>
      <w:r w:rsidR="000A75EF" w:rsidRPr="0037617C">
        <w:rPr>
          <w:rFonts w:cs="Arial"/>
          <w:szCs w:val="22"/>
        </w:rPr>
        <w:t xml:space="preserve">In the case of spill or exposure to </w:t>
      </w:r>
      <w:r w:rsidR="006E441F" w:rsidRPr="0037617C">
        <w:rPr>
          <w:rFonts w:cs="Arial"/>
          <w:szCs w:val="22"/>
        </w:rPr>
        <w:t>MS-222</w:t>
      </w:r>
      <w:r w:rsidR="000A75EF" w:rsidRPr="0037617C">
        <w:rPr>
          <w:rFonts w:cs="Arial"/>
          <w:szCs w:val="22"/>
        </w:rPr>
        <w:t xml:space="preserve">, contact </w:t>
      </w:r>
      <w:r w:rsidR="002E3071" w:rsidRPr="0037617C">
        <w:rPr>
          <w:rFonts w:cs="Arial"/>
          <w:szCs w:val="22"/>
        </w:rPr>
        <w:t xml:space="preserve">the supervisor </w:t>
      </w:r>
      <w:r w:rsidR="0077006D" w:rsidRPr="0037617C">
        <w:rPr>
          <w:rFonts w:cs="Arial"/>
          <w:szCs w:val="22"/>
        </w:rPr>
        <w:t xml:space="preserve">and the PI </w:t>
      </w:r>
      <w:r w:rsidR="002E3071" w:rsidRPr="0037617C">
        <w:rPr>
          <w:rFonts w:cs="Arial"/>
          <w:szCs w:val="22"/>
        </w:rPr>
        <w:t xml:space="preserve">immediately and the supervisor </w:t>
      </w:r>
      <w:r w:rsidR="0077006D" w:rsidRPr="0037617C">
        <w:rPr>
          <w:rFonts w:cs="Arial"/>
          <w:szCs w:val="22"/>
        </w:rPr>
        <w:t xml:space="preserve">and PI </w:t>
      </w:r>
      <w:r w:rsidR="002E3071" w:rsidRPr="0037617C">
        <w:rPr>
          <w:rFonts w:cs="Arial"/>
          <w:szCs w:val="22"/>
        </w:rPr>
        <w:t>should then contact EH&amp;S</w:t>
      </w:r>
      <w:r w:rsidR="000A75EF" w:rsidRPr="0037617C">
        <w:rPr>
          <w:rFonts w:cs="Arial"/>
          <w:szCs w:val="22"/>
        </w:rPr>
        <w:t>.</w:t>
      </w:r>
      <w:r w:rsidR="00DC3B7F">
        <w:rPr>
          <w:rFonts w:cs="Arial"/>
          <w:szCs w:val="22"/>
        </w:rPr>
        <w:t xml:space="preserve"> </w:t>
      </w:r>
      <w:r w:rsidR="000A75EF" w:rsidRPr="0037617C">
        <w:rPr>
          <w:rFonts w:cs="Arial"/>
          <w:szCs w:val="22"/>
        </w:rPr>
        <w:t xml:space="preserve"> In the case of accidental human exposure </w:t>
      </w:r>
      <w:r w:rsidR="00DC3B7F">
        <w:rPr>
          <w:rFonts w:cs="Arial"/>
          <w:szCs w:val="22"/>
        </w:rPr>
        <w:t>take these indicated actions</w:t>
      </w:r>
      <w:r w:rsidR="000A75EF" w:rsidRPr="0037617C">
        <w:rPr>
          <w:rFonts w:cs="Arial"/>
          <w:szCs w:val="22"/>
        </w:rPr>
        <w:t>:</w:t>
      </w:r>
    </w:p>
    <w:p w14:paraId="21EFC678" w14:textId="77777777" w:rsidR="006F310C" w:rsidRPr="0037617C" w:rsidRDefault="000A75EF" w:rsidP="006F310C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37617C">
        <w:rPr>
          <w:rFonts w:cs="Arial"/>
          <w:szCs w:val="22"/>
        </w:rPr>
        <w:t>Exposure to eyes: check for and remove any contact lenses, flush exposed area with</w:t>
      </w:r>
      <w:r w:rsidR="006F310C" w:rsidRPr="0037617C">
        <w:rPr>
          <w:rFonts w:cs="Arial"/>
          <w:szCs w:val="22"/>
        </w:rPr>
        <w:t xml:space="preserve"> </w:t>
      </w:r>
      <w:r w:rsidRPr="0037617C">
        <w:rPr>
          <w:rFonts w:cs="Arial"/>
          <w:szCs w:val="22"/>
        </w:rPr>
        <w:t>water for no less than 15 minutes</w:t>
      </w:r>
    </w:p>
    <w:p w14:paraId="069DA817" w14:textId="702770CB" w:rsidR="006F310C" w:rsidRPr="0037617C" w:rsidRDefault="00DC3B7F" w:rsidP="006F310C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Contact on s</w:t>
      </w:r>
      <w:r w:rsidR="000A75EF" w:rsidRPr="0037617C">
        <w:rPr>
          <w:rFonts w:cs="Arial"/>
          <w:szCs w:val="22"/>
        </w:rPr>
        <w:t xml:space="preserve">kin: wash exposed area </w:t>
      </w:r>
      <w:r w:rsidR="00961A8D" w:rsidRPr="0037617C">
        <w:rPr>
          <w:rFonts w:cs="Arial"/>
          <w:szCs w:val="22"/>
        </w:rPr>
        <w:t>with</w:t>
      </w:r>
      <w:r w:rsidR="000A75EF" w:rsidRPr="0037617C">
        <w:rPr>
          <w:rFonts w:cs="Arial"/>
          <w:szCs w:val="22"/>
        </w:rPr>
        <w:t xml:space="preserve"> water and non</w:t>
      </w:r>
      <w:r w:rsidR="00961A8D" w:rsidRPr="0037617C">
        <w:rPr>
          <w:rFonts w:cs="Arial"/>
          <w:szCs w:val="22"/>
        </w:rPr>
        <w:t>-</w:t>
      </w:r>
      <w:r w:rsidR="000A75EF" w:rsidRPr="0037617C">
        <w:rPr>
          <w:rFonts w:cs="Arial"/>
          <w:szCs w:val="22"/>
        </w:rPr>
        <w:t>abrasive soap</w:t>
      </w:r>
    </w:p>
    <w:p w14:paraId="69462806" w14:textId="2680093C" w:rsidR="006F310C" w:rsidRPr="0037617C" w:rsidRDefault="000A75EF" w:rsidP="006F310C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37617C">
        <w:rPr>
          <w:rFonts w:cs="Arial"/>
          <w:szCs w:val="22"/>
        </w:rPr>
        <w:t>Inhalation: remove victim to a well</w:t>
      </w:r>
      <w:r w:rsidR="00961A8D" w:rsidRPr="0037617C">
        <w:rPr>
          <w:rFonts w:cs="Arial"/>
          <w:szCs w:val="22"/>
        </w:rPr>
        <w:t>-</w:t>
      </w:r>
      <w:r w:rsidRPr="0037617C">
        <w:rPr>
          <w:rFonts w:cs="Arial"/>
          <w:szCs w:val="22"/>
        </w:rPr>
        <w:t>ventilated area</w:t>
      </w:r>
    </w:p>
    <w:p w14:paraId="437A5013" w14:textId="77777777" w:rsidR="006F310C" w:rsidRPr="0037617C" w:rsidRDefault="000A75EF" w:rsidP="006F310C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37617C">
        <w:rPr>
          <w:rFonts w:cs="Arial"/>
          <w:szCs w:val="22"/>
        </w:rPr>
        <w:t>Ingestion: do not induce vomiting</w:t>
      </w:r>
    </w:p>
    <w:p w14:paraId="465EBBA0" w14:textId="1D89F2AC" w:rsidR="000A75EF" w:rsidRPr="0037617C" w:rsidRDefault="000A75EF" w:rsidP="006F310C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37617C">
        <w:rPr>
          <w:rFonts w:cs="Arial"/>
          <w:szCs w:val="22"/>
        </w:rPr>
        <w:t>Contact medical services if needed</w:t>
      </w:r>
      <w:r w:rsidR="00961A8D" w:rsidRPr="0037617C">
        <w:rPr>
          <w:rFonts w:cs="Arial"/>
          <w:szCs w:val="22"/>
        </w:rPr>
        <w:t>.</w:t>
      </w:r>
    </w:p>
    <w:sectPr w:rsidR="000A75EF" w:rsidRPr="0037617C" w:rsidSect="00AA38D3">
      <w:headerReference w:type="default" r:id="rId8"/>
      <w:pgSz w:w="12240" w:h="15840"/>
      <w:pgMar w:top="1440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A2E2" w14:textId="77777777" w:rsidR="00AA38D3" w:rsidRDefault="00AA38D3" w:rsidP="00AA38D3">
      <w:r>
        <w:separator/>
      </w:r>
    </w:p>
  </w:endnote>
  <w:endnote w:type="continuationSeparator" w:id="0">
    <w:p w14:paraId="26E61954" w14:textId="77777777" w:rsidR="00AA38D3" w:rsidRDefault="00AA38D3" w:rsidP="00AA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CFF9" w14:textId="77777777" w:rsidR="00AA38D3" w:rsidRDefault="00AA38D3" w:rsidP="00AA38D3">
      <w:r>
        <w:separator/>
      </w:r>
    </w:p>
  </w:footnote>
  <w:footnote w:type="continuationSeparator" w:id="0">
    <w:p w14:paraId="258899C6" w14:textId="77777777" w:rsidR="00AA38D3" w:rsidRDefault="00AA38D3" w:rsidP="00AA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4CC5" w14:textId="7429C6F1" w:rsidR="00AA38D3" w:rsidRPr="00AA38D3" w:rsidRDefault="00AA38D3" w:rsidP="00AA38D3">
    <w:pPr>
      <w:spacing w:line="0" w:lineRule="auto"/>
      <w:rPr>
        <w:rFonts w:ascii="Times New Roman" w:eastAsia="Times New Roman" w:hAnsi="Times New Roman"/>
        <w:sz w:val="24"/>
        <w:szCs w:val="24"/>
      </w:rPr>
    </w:pPr>
  </w:p>
  <w:p w14:paraId="6028797C" w14:textId="77777777" w:rsidR="00AA38D3" w:rsidRDefault="00AA38D3" w:rsidP="00AA38D3">
    <w:pPr>
      <w:spacing w:before="12"/>
      <w:ind w:left="20"/>
      <w:rPr>
        <w:rFonts w:eastAsia="Times New Roman" w:cs="Arial"/>
        <w:color w:val="000000"/>
        <w:sz w:val="24"/>
        <w:szCs w:val="24"/>
      </w:rPr>
    </w:pPr>
    <w:r>
      <w:rPr>
        <w:rFonts w:cs="Arial"/>
        <w:b/>
        <w:bCs/>
        <w:noProof/>
        <w:color w:val="000000"/>
        <w:sz w:val="32"/>
        <w:szCs w:val="32"/>
        <w:bdr w:val="none" w:sz="0" w:space="0" w:color="auto" w:frame="1"/>
      </w:rPr>
      <w:drawing>
        <wp:inline distT="0" distB="0" distL="0" distR="0" wp14:anchorId="2CB2E83B" wp14:editId="574C1254">
          <wp:extent cx="2171700" cy="69532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BED35" w14:textId="5E6EEA89" w:rsidR="00AA38D3" w:rsidRPr="00AA38D3" w:rsidRDefault="00AA38D3" w:rsidP="00AA38D3">
    <w:pPr>
      <w:spacing w:before="12"/>
      <w:ind w:left="20"/>
      <w:rPr>
        <w:rFonts w:ascii="Times New Roman" w:eastAsia="Times New Roman" w:hAnsi="Times New Roman"/>
        <w:sz w:val="24"/>
        <w:szCs w:val="24"/>
      </w:rPr>
    </w:pPr>
    <w:r w:rsidRPr="00AA38D3">
      <w:rPr>
        <w:rFonts w:eastAsia="Times New Roman" w:cs="Arial"/>
        <w:color w:val="000000"/>
        <w:sz w:val="24"/>
        <w:szCs w:val="24"/>
      </w:rPr>
      <w:t>Institutional Animal Care and Use Committee</w:t>
    </w:r>
  </w:p>
  <w:p w14:paraId="0417766B" w14:textId="77777777" w:rsidR="00AA38D3" w:rsidRDefault="00AA3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456"/>
    <w:multiLevelType w:val="hybridMultilevel"/>
    <w:tmpl w:val="F3C6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B0B98"/>
    <w:multiLevelType w:val="hybridMultilevel"/>
    <w:tmpl w:val="584A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08436">
    <w:abstractNumId w:val="0"/>
  </w:num>
  <w:num w:numId="2" w16cid:durableId="55956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1NTQytDCwNDQ0NDVQ0lEKTi0uzszPAykwrAUAa1dMxywAAAA="/>
  </w:docVars>
  <w:rsids>
    <w:rsidRoot w:val="000A75EF"/>
    <w:rsid w:val="00026356"/>
    <w:rsid w:val="000A75EF"/>
    <w:rsid w:val="00294747"/>
    <w:rsid w:val="002E3071"/>
    <w:rsid w:val="003027AC"/>
    <w:rsid w:val="0032410C"/>
    <w:rsid w:val="0037617C"/>
    <w:rsid w:val="00426292"/>
    <w:rsid w:val="00432FDB"/>
    <w:rsid w:val="004E16EA"/>
    <w:rsid w:val="00566003"/>
    <w:rsid w:val="005C4CE7"/>
    <w:rsid w:val="006204F3"/>
    <w:rsid w:val="00681036"/>
    <w:rsid w:val="006C16FD"/>
    <w:rsid w:val="006E441F"/>
    <w:rsid w:val="006F310C"/>
    <w:rsid w:val="00735638"/>
    <w:rsid w:val="0077006D"/>
    <w:rsid w:val="0079261C"/>
    <w:rsid w:val="00824901"/>
    <w:rsid w:val="00863748"/>
    <w:rsid w:val="00877D9E"/>
    <w:rsid w:val="00894373"/>
    <w:rsid w:val="00937EFA"/>
    <w:rsid w:val="00961A8D"/>
    <w:rsid w:val="009F2B8B"/>
    <w:rsid w:val="00AA38D3"/>
    <w:rsid w:val="00AF5C6A"/>
    <w:rsid w:val="00B628F8"/>
    <w:rsid w:val="00BF06EC"/>
    <w:rsid w:val="00C2172F"/>
    <w:rsid w:val="00C62DB1"/>
    <w:rsid w:val="00C7036B"/>
    <w:rsid w:val="00DA3D39"/>
    <w:rsid w:val="00DC3B7F"/>
    <w:rsid w:val="00EC799A"/>
    <w:rsid w:val="00FB7D11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1A26E71"/>
  <w15:docId w15:val="{CDBE533A-B858-C44D-9100-FC2D6DE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9E"/>
    <w:rPr>
      <w:rFonts w:ascii="Arial" w:hAnsi="Arial"/>
      <w:sz w:val="22"/>
      <w:lang w:eastAsia="en-US"/>
    </w:rPr>
  </w:style>
  <w:style w:type="paragraph" w:styleId="Heading1">
    <w:name w:val="heading 1"/>
    <w:aliases w:val="Roman 1st Level"/>
    <w:basedOn w:val="Normal"/>
    <w:next w:val="Normal"/>
    <w:qFormat/>
    <w:rsid w:val="00026356"/>
    <w:pPr>
      <w:keepNext/>
      <w:autoSpaceDE w:val="0"/>
      <w:autoSpaceDN w:val="0"/>
      <w:spacing w:before="240"/>
      <w:jc w:val="center"/>
      <w:outlineLvl w:val="0"/>
    </w:pPr>
    <w:rPr>
      <w:rFonts w:ascii="Times" w:hAnsi="Times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Numerals1stLevel">
    <w:name w:val="Roman Numerals 1st Level"/>
    <w:basedOn w:val="Heading1"/>
    <w:rsid w:val="00026356"/>
    <w:pPr>
      <w:tabs>
        <w:tab w:val="left" w:pos="540"/>
      </w:tabs>
      <w:jc w:val="both"/>
    </w:pPr>
    <w:rPr>
      <w:smallCaps w:val="0"/>
      <w:sz w:val="24"/>
    </w:rPr>
  </w:style>
  <w:style w:type="paragraph" w:customStyle="1" w:styleId="CapLtr2ndLevel">
    <w:name w:val="Cap Ltr 2nd Level"/>
    <w:basedOn w:val="Heading1"/>
    <w:rsid w:val="00026356"/>
    <w:pPr>
      <w:tabs>
        <w:tab w:val="left" w:pos="1080"/>
      </w:tabs>
      <w:ind w:left="540"/>
      <w:jc w:val="both"/>
    </w:pPr>
    <w:rPr>
      <w:sz w:val="24"/>
    </w:rPr>
  </w:style>
  <w:style w:type="paragraph" w:customStyle="1" w:styleId="FlatLeftAFTERNumbers">
    <w:name w:val="Flat Left AFTER Numbers"/>
    <w:basedOn w:val="Normal"/>
    <w:rsid w:val="00026356"/>
    <w:pPr>
      <w:ind w:left="2160"/>
      <w:jc w:val="both"/>
    </w:pPr>
    <w:rPr>
      <w:rFonts w:ascii="Times" w:hAnsi="Times"/>
      <w:sz w:val="24"/>
      <w:szCs w:val="22"/>
    </w:rPr>
  </w:style>
  <w:style w:type="paragraph" w:customStyle="1" w:styleId="AFTERLtrwNOs">
    <w:name w:val="AFTER Ltr w/NO #'s"/>
    <w:basedOn w:val="FlatLeftAFTERNumbers"/>
    <w:rsid w:val="00026356"/>
    <w:pPr>
      <w:spacing w:before="120"/>
      <w:ind w:left="1440"/>
    </w:pPr>
  </w:style>
  <w:style w:type="paragraph" w:styleId="BalloonText">
    <w:name w:val="Balloon Text"/>
    <w:basedOn w:val="Normal"/>
    <w:semiHidden/>
    <w:rsid w:val="00EE3CD5"/>
    <w:rPr>
      <w:rFonts w:ascii="Lucida Grande" w:hAnsi="Lucida Grande"/>
      <w:sz w:val="18"/>
      <w:szCs w:val="18"/>
    </w:rPr>
  </w:style>
  <w:style w:type="paragraph" w:customStyle="1" w:styleId="PartI">
    <w:name w:val="Part I"/>
    <w:aliases w:val="II,III Sections"/>
    <w:basedOn w:val="Normal"/>
    <w:rsid w:val="00355702"/>
    <w:pPr>
      <w:widowControl w:val="0"/>
      <w:tabs>
        <w:tab w:val="left" w:pos="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75EF"/>
    <w:pPr>
      <w:ind w:left="720"/>
      <w:contextualSpacing/>
    </w:pPr>
  </w:style>
  <w:style w:type="character" w:customStyle="1" w:styleId="a-size-large">
    <w:name w:val="a-size-large"/>
    <w:basedOn w:val="DefaultParagraphFont"/>
    <w:rsid w:val="00937EFA"/>
  </w:style>
  <w:style w:type="paragraph" w:styleId="Header">
    <w:name w:val="header"/>
    <w:basedOn w:val="Normal"/>
    <w:link w:val="HeaderChar"/>
    <w:uiPriority w:val="99"/>
    <w:unhideWhenUsed/>
    <w:rsid w:val="00AA3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D3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D3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3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69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yndel.com/wp-content/uploads/2019/01/tricaine_s_s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Riggs</dc:creator>
  <cp:keywords/>
  <dc:description/>
  <cp:lastModifiedBy>Bruce Kennedy</cp:lastModifiedBy>
  <cp:revision>2</cp:revision>
  <dcterms:created xsi:type="dcterms:W3CDTF">2022-08-22T17:51:00Z</dcterms:created>
  <dcterms:modified xsi:type="dcterms:W3CDTF">2022-08-22T17:51:00Z</dcterms:modified>
</cp:coreProperties>
</file>